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BCE9" w14:textId="20FB4C8E" w:rsidR="00D4259F" w:rsidRDefault="00A37B42">
      <w:pPr>
        <w:spacing w:after="280"/>
        <w:jc w:val="center"/>
        <w:sectPr w:rsidR="00D4259F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  <w:lang w:val="pt-PT"/>
        </w:rPr>
        <w:drawing>
          <wp:anchor distT="0" distB="0" distL="114300" distR="114300" simplePos="0" relativeHeight="251658240" behindDoc="0" locked="0" layoutInCell="1" hidden="0" allowOverlap="1" wp14:anchorId="35F724BF" wp14:editId="65497911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w:drawing>
          <wp:anchor distT="0" distB="0" distL="114300" distR="114300" simplePos="0" relativeHeight="251659264" behindDoc="0" locked="0" layoutInCell="1" hidden="0" allowOverlap="1" wp14:anchorId="4EB67E88" wp14:editId="4A20FCD3">
            <wp:simplePos x="0" y="0"/>
            <wp:positionH relativeFrom="column">
              <wp:posOffset>4128770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None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E900730" wp14:editId="2670A2CB">
                <wp:simplePos x="0" y="0"/>
                <wp:positionH relativeFrom="column">
                  <wp:posOffset>2476500</wp:posOffset>
                </wp:positionH>
                <wp:positionV relativeFrom="paragraph">
                  <wp:posOffset>629920</wp:posOffset>
                </wp:positionV>
                <wp:extent cx="4038600" cy="2233613"/>
                <wp:effectExtent l="0" t="0" r="0" b="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F2C6A" w14:textId="7536BDFC" w:rsidR="00D4259F" w:rsidRPr="005E77F8" w:rsidRDefault="00A37B42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color w:val="FF0000"/>
                                <w:sz w:val="60"/>
                                <w:lang w:val="pt-PT"/>
                              </w:rPr>
                              <w:t xml:space="preserve">IO1 - Módulo De Currículo de Narrativa Digital </w:t>
                            </w:r>
                            <w:r>
                              <w:rPr>
                                <w:color w:val="000000"/>
                                <w:sz w:val="60"/>
                                <w:lang w:val="pt-PT"/>
                              </w:rPr>
                              <w:br/>
                            </w:r>
                            <w:r w:rsidR="005E77F8">
                              <w:rPr>
                                <w:color w:val="FFC000"/>
                                <w:sz w:val="60"/>
                                <w:lang w:val="pt-PT"/>
                              </w:rPr>
                              <w:t xml:space="preserve">Módulo </w:t>
                            </w:r>
                            <w:r>
                              <w:rPr>
                                <w:color w:val="FFC000"/>
                                <w:sz w:val="60"/>
                                <w:lang w:val="pt-PT"/>
                              </w:rPr>
                              <w:t xml:space="preserve">2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00730" id="Retângulo 19" o:spid="_x0000_s1026" style="position:absolute;left:0;text-align:left;margin-left:195pt;margin-top:49.6pt;width:318pt;height:175.9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" filled="f" stroked="f">
                <v:textbox inset="2.53958mm,1.2694mm,2.53958mm,1.2694mm">
                  <w:txbxContent>
                    <w:p w14:paraId="122F2C6A" w14:textId="7536BDFC" w:rsidR="00D4259F" w:rsidRPr="005E77F8" w:rsidRDefault="00A37B42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>
                        <w:rPr>
                          <w:color w:val="FF0000"/>
                          <w:sz w:val="60"/>
                          <w:lang w:val="pt-PT"/>
                        </w:rPr>
                        <w:t xml:space="preserve">IO1 - Módulo De Currículo de Narrativa Digital </w:t>
                      </w:r>
                      <w:r>
                        <w:rPr>
                          <w:color w:val="000000"/>
                          <w:sz w:val="60"/>
                          <w:lang w:val="pt-PT"/>
                        </w:rPr>
                        <w:br/>
                      </w:r>
                      <w:r w:rsidR="005E77F8">
                        <w:rPr>
                          <w:color w:val="FFC000"/>
                          <w:sz w:val="60"/>
                          <w:lang w:val="pt-PT"/>
                        </w:rPr>
                        <w:t xml:space="preserve">Módulo </w:t>
                      </w:r>
                      <w:r>
                        <w:rPr>
                          <w:color w:val="FFC000"/>
                          <w:sz w:val="60"/>
                          <w:lang w:val="pt-PT"/>
                        </w:rPr>
                        <w:t xml:space="preserve">2  </w:t>
                      </w:r>
                    </w:p>
                  </w:txbxContent>
                </v:textbox>
              </v:rect>
            </w:pict>
          </mc:Fallback>
        </mc:AlternateContent>
      </w:r>
    </w:p>
    <w:p w14:paraId="4581223E" w14:textId="77777777" w:rsidR="00D4259F" w:rsidRPr="005E77F8" w:rsidRDefault="00A37B42">
      <w:pPr>
        <w:pStyle w:val="Ttulo1"/>
        <w:rPr>
          <w:rFonts w:ascii="Arial Black" w:eastAsia="Arial Black" w:hAnsi="Arial Black" w:cs="Arial Black"/>
          <w:color w:val="FF0000"/>
          <w:sz w:val="40"/>
          <w:szCs w:val="40"/>
          <w:lang w:val="pt-PT"/>
        </w:rPr>
      </w:pPr>
      <w:r>
        <w:rPr>
          <w:color w:val="FF0000"/>
          <w:sz w:val="40"/>
          <w:szCs w:val="40"/>
          <w:lang w:val="pt-PT"/>
        </w:rPr>
        <w:lastRenderedPageBreak/>
        <w:t xml:space="preserve">IO1 - Currículo de narrativa digital </w:t>
      </w:r>
    </w:p>
    <w:p w14:paraId="060B7813" w14:textId="77777777" w:rsidR="00D4259F" w:rsidRPr="005E77F8" w:rsidRDefault="00A37B42">
      <w:pPr>
        <w:pStyle w:val="Ttulo2"/>
        <w:rPr>
          <w:rFonts w:ascii="Arial Black" w:eastAsia="Arial Black" w:hAnsi="Arial Black" w:cs="Arial Black"/>
          <w:color w:val="FFC000"/>
          <w:sz w:val="30"/>
          <w:szCs w:val="30"/>
          <w:lang w:val="pt-PT"/>
        </w:rPr>
      </w:pPr>
      <w:r>
        <w:rPr>
          <w:color w:val="FFC000"/>
          <w:sz w:val="30"/>
          <w:szCs w:val="30"/>
          <w:lang w:val="pt-PT"/>
        </w:rPr>
        <w:t>Módulo 2</w:t>
      </w:r>
    </w:p>
    <w:p w14:paraId="010A1253" w14:textId="77777777" w:rsidR="00D4259F" w:rsidRPr="005E77F8" w:rsidRDefault="00D4259F">
      <w:pPr>
        <w:tabs>
          <w:tab w:val="left" w:pos="2088"/>
        </w:tabs>
        <w:rPr>
          <w:rFonts w:ascii="Arial" w:eastAsia="Arial" w:hAnsi="Arial" w:cs="Arial"/>
          <w:sz w:val="24"/>
          <w:szCs w:val="24"/>
          <w:lang w:val="pt-PT"/>
        </w:rPr>
      </w:pPr>
    </w:p>
    <w:tbl>
      <w:tblPr>
        <w:tblStyle w:val="a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D4259F" w:rsidRPr="005E77F8" w14:paraId="34E7442B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DAE13" w14:textId="77777777" w:rsidR="00D4259F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do módulo: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C0A62" w14:textId="77777777" w:rsidR="00D4259F" w:rsidRPr="005E77F8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Eu como contador de histórias</w:t>
            </w:r>
          </w:p>
        </w:tc>
      </w:tr>
      <w:tr w:rsidR="00D4259F" w:rsidRPr="005E77F8" w14:paraId="5323BFB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EF50C" w14:textId="77777777" w:rsidR="00D4259F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de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B9584" w14:textId="77777777" w:rsidR="00D4259F" w:rsidRPr="005E77F8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Vídeo: "</w:t>
            </w:r>
            <w:r>
              <w:rPr>
                <w:color w:val="000000"/>
                <w:sz w:val="24"/>
                <w:szCs w:val="24"/>
                <w:lang w:val="pt-PT"/>
              </w:rPr>
              <w:t>Usar a história africana como ferramenta para a Mudança</w:t>
            </w:r>
            <w:r>
              <w:rPr>
                <w:sz w:val="24"/>
                <w:szCs w:val="24"/>
                <w:lang w:val="pt-PT"/>
              </w:rPr>
              <w:t>"</w:t>
            </w:r>
          </w:p>
        </w:tc>
      </w:tr>
      <w:tr w:rsidR="00D4259F" w14:paraId="1B03854D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EDCB9" w14:textId="77777777" w:rsidR="00D4259F" w:rsidRDefault="00A37B42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Duração da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667BF" w14:textId="77777777" w:rsidR="00D4259F" w:rsidRDefault="00A37B42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30 minutos</w:t>
            </w:r>
          </w:p>
          <w:p w14:paraId="7026C940" w14:textId="77777777" w:rsidR="00D4259F" w:rsidRDefault="00D4259F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4259F" w:rsidRPr="005E77F8" w14:paraId="57D0BCF9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DA7EC" w14:textId="77777777" w:rsidR="00D4259F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FF77B" w14:textId="77777777" w:rsidR="00D4259F" w:rsidRPr="005E77F8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Nesta atividade, os alunos verão um vídeo inspirador sobre a história de África. </w:t>
            </w:r>
          </w:p>
          <w:p w14:paraId="7485EF24" w14:textId="5023554C" w:rsidR="00D4259F" w:rsidRPr="005E77F8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>Também reconhecerão como a narrativa pode partilhar um sentido de história, valores e tradições. A arte e as técnicas de contar histórias. Eles vão aprender que as</w:t>
            </w:r>
            <w:r w:rsidR="005E77F8">
              <w:rPr>
                <w:i/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>histórias podem promover a compreensão intercultural e a comunicação entre as pessoas. Além disso, eles vão ver como a linguagem corporal é essencial para passar uma mensagem.</w:t>
            </w:r>
          </w:p>
          <w:p w14:paraId="51342087" w14:textId="77777777" w:rsidR="00D4259F" w:rsidRPr="005E77F8" w:rsidRDefault="00D425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D4259F" w:rsidRPr="005E77F8" w14:paraId="3B700605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E85CE" w14:textId="77777777" w:rsidR="00D4259F" w:rsidRPr="005E77F8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01883" w14:textId="77777777" w:rsidR="00D4259F" w:rsidRPr="005E77F8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Com </w:t>
            </w:r>
            <w:r>
              <w:rPr>
                <w:i/>
                <w:sz w:val="24"/>
                <w:szCs w:val="24"/>
                <w:lang w:val="pt-PT"/>
              </w:rPr>
              <w:t>estas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atividades os alunos poderão </w:t>
            </w:r>
            <w:r>
              <w:rPr>
                <w:i/>
                <w:sz w:val="24"/>
                <w:szCs w:val="24"/>
                <w:lang w:val="pt-PT"/>
              </w:rPr>
              <w:t>explorar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as suas histórias, diferentes estilos de narrativa, como ser um bom orador e encontrar a sua própria voz como contador de histórias. Além disso, aprenderão a usar as suas histórias para </w:t>
            </w:r>
            <w:r>
              <w:rPr>
                <w:i/>
                <w:sz w:val="24"/>
                <w:szCs w:val="24"/>
                <w:lang w:val="pt-PT"/>
              </w:rPr>
              <w:t>sensibilizar os outros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e </w:t>
            </w:r>
            <w:r>
              <w:rPr>
                <w:i/>
                <w:sz w:val="24"/>
                <w:szCs w:val="24"/>
                <w:lang w:val="pt-PT"/>
              </w:rPr>
              <w:t>mostrar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uma maneira diferente de olhar para </w:t>
            </w:r>
            <w:r>
              <w:rPr>
                <w:i/>
                <w:sz w:val="24"/>
                <w:szCs w:val="24"/>
                <w:lang w:val="pt-PT"/>
              </w:rPr>
              <w:t>África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e para os africanos.</w:t>
            </w:r>
          </w:p>
          <w:p w14:paraId="2D0929FD" w14:textId="77777777" w:rsidR="00D4259F" w:rsidRPr="005E77F8" w:rsidRDefault="00D425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539CA4ED" w14:textId="77777777" w:rsidR="00D4259F" w:rsidRPr="005E77F8" w:rsidRDefault="00D425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D4259F" w14:paraId="45D93B1E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3B333" w14:textId="77777777" w:rsidR="00D4259F" w:rsidRPr="005E77F8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Ligação a Recursos Adicionais ou Materiais de Leitura: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E8D02" w14:textId="781CF796" w:rsidR="00D4259F" w:rsidRPr="005E77F8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Fonte: </w:t>
            </w:r>
            <w:proofErr w:type="spellStart"/>
            <w:r>
              <w:rPr>
                <w:b/>
                <w:color w:val="000000"/>
                <w:sz w:val="24"/>
                <w:szCs w:val="24"/>
                <w:lang w:val="pt-PT"/>
              </w:rPr>
              <w:t>Marks</w:t>
            </w:r>
            <w:proofErr w:type="spellEnd"/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, S. (2019). África austral. Em Enciclopédia </w:t>
            </w:r>
            <w:r w:rsidR="005E77F8">
              <w:rPr>
                <w:b/>
                <w:color w:val="000000"/>
                <w:sz w:val="24"/>
                <w:szCs w:val="24"/>
                <w:lang w:val="pt-PT"/>
              </w:rPr>
              <w:t>Britânica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. </w:t>
            </w:r>
            <w:r>
              <w:rPr>
                <w:lang w:val="pt-PT"/>
              </w:rPr>
              <w:t xml:space="preserve"> </w:t>
            </w:r>
            <w:hyperlink r:id="rId13">
              <w:r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https://www.britannica.com/place/Southern-Africa</w:t>
              </w:r>
            </w:hyperlink>
          </w:p>
          <w:p w14:paraId="11146BA2" w14:textId="77777777" w:rsidR="00D4259F" w:rsidRPr="005E77F8" w:rsidRDefault="00D425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</w:p>
          <w:p w14:paraId="5771DA86" w14:textId="77777777" w:rsidR="00D4259F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‌</w:t>
            </w:r>
          </w:p>
        </w:tc>
      </w:tr>
      <w:tr w:rsidR="00D4259F" w:rsidRPr="005E77F8" w14:paraId="40758412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DD214" w14:textId="77777777" w:rsidR="00D4259F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Referências/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11D7C" w14:textId="77777777" w:rsidR="00D4259F" w:rsidRPr="005E77F8" w:rsidRDefault="00A37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Fonte: Zeinab Badawi. (2017). Usar a história africana como ferramenta para a Mudança. No TED. </w:t>
            </w:r>
            <w:hyperlink r:id="rId14">
              <w:r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https://www.ted.com/talks/zeinab_badawi_using_african_history_as_a_tool_for_change</w:t>
              </w:r>
            </w:hyperlink>
          </w:p>
          <w:p w14:paraId="7144FE2D" w14:textId="77777777" w:rsidR="00D4259F" w:rsidRPr="005E77F8" w:rsidRDefault="00D425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</w:p>
          <w:p w14:paraId="7ED80645" w14:textId="77777777" w:rsidR="00D4259F" w:rsidRPr="005E77F8" w:rsidRDefault="00D425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</w:p>
        </w:tc>
      </w:tr>
    </w:tbl>
    <w:p w14:paraId="77587BE1" w14:textId="77777777" w:rsidR="00D4259F" w:rsidRPr="005E77F8" w:rsidRDefault="00D42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pt-PT"/>
        </w:rPr>
      </w:pPr>
    </w:p>
    <w:p w14:paraId="189562AC" w14:textId="39482D36" w:rsidR="00D4259F" w:rsidRDefault="00A37B42">
      <w:r>
        <w:rPr>
          <w:noProof/>
          <w:lang w:val="pt-PT"/>
        </w:rPr>
        <w:lastRenderedPageBreak/>
        <w:drawing>
          <wp:anchor distT="0" distB="0" distL="114300" distR="114300" simplePos="0" relativeHeight="251661312" behindDoc="0" locked="0" layoutInCell="1" hidden="0" allowOverlap="1" wp14:anchorId="4A21FE04" wp14:editId="151AC91B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4259F">
      <w:headerReference w:type="first" r:id="rId16"/>
      <w:footerReference w:type="first" r:id="rId17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CF76C" w14:textId="77777777" w:rsidR="00F32ACB" w:rsidRDefault="00F32ACB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55CF5070" w14:textId="77777777" w:rsidR="00F32ACB" w:rsidRDefault="00F32ACB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49257" w14:textId="77777777" w:rsidR="00D4259F" w:rsidRDefault="00D425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8BED0AC" w14:textId="77777777" w:rsidR="00D4259F" w:rsidRDefault="00D425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F912" w14:textId="77777777" w:rsidR="00D4259F" w:rsidRDefault="00A37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lang w:val="pt-PT"/>
      </w:rPr>
      <w:t xml:space="preserve">   </w:t>
    </w:r>
    <w:r>
      <w:rPr>
        <w:noProof/>
        <w:lang w:val="pt-PT"/>
      </w:rPr>
      <w:drawing>
        <wp:anchor distT="0" distB="0" distL="0" distR="0" simplePos="0" relativeHeight="251658240" behindDoc="1" locked="0" layoutInCell="1" hidden="0" allowOverlap="1" wp14:anchorId="54C21336" wp14:editId="3467EE56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6AAF" w14:textId="77777777" w:rsidR="00D4259F" w:rsidRDefault="00D425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8FC6E" w14:textId="77777777" w:rsidR="00F32ACB" w:rsidRDefault="00F32ACB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5BA94966" w14:textId="77777777" w:rsidR="00F32ACB" w:rsidRDefault="00F32ACB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4BE7C" w14:textId="77777777" w:rsidR="00D4259F" w:rsidRDefault="00D425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94F5E" w14:textId="77777777" w:rsidR="00D4259F" w:rsidRDefault="00A37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pt-PT"/>
      </w:rPr>
      <w:drawing>
        <wp:inline distT="0" distB="0" distL="0" distR="0" wp14:anchorId="402AA737" wp14:editId="3F5DC06C">
          <wp:extent cx="2304000" cy="502468"/>
          <wp:effectExtent l="0" t="0" r="0" b="0"/>
          <wp:docPr id="2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lang w:val="pt-PT"/>
      </w:rPr>
      <w:t xml:space="preserve">                                                                                               </w:t>
    </w:r>
    <w:r>
      <w:rPr>
        <w:noProof/>
        <w:color w:val="000000"/>
        <w:lang w:val="pt-PT"/>
      </w:rPr>
      <w:drawing>
        <wp:inline distT="0" distB="0" distL="0" distR="0" wp14:anchorId="0AABC81A" wp14:editId="7B285141">
          <wp:extent cx="417611" cy="640083"/>
          <wp:effectExtent l="0" t="0" r="0" b="0"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E9D37" w14:textId="77777777" w:rsidR="00D4259F" w:rsidRDefault="00D425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59F"/>
    <w:rsid w:val="005E77F8"/>
    <w:rsid w:val="007873BF"/>
    <w:rsid w:val="00A37B42"/>
    <w:rsid w:val="00D4259F"/>
    <w:rsid w:val="00F3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9601"/>
  <w15:docId w15:val="{C0C6370F-DE67-4D86-BCB1-DFE64D4F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597A11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97A1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5E77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britannica.com/place/Southern-Afric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ted.com/talks/zeinab_badawi_using_african_history_as_a_tool_for_chang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+YFF71Bmt8xvIrMcX7NsxPXoTg==">AMUW2mVF1CNuy6qsD5q7A1LS5EbGHy70gBMQWmf0sDXhR8MmHSpgYm1PkeicFK9CNnMsx+v4L1UzwR/0iw89C0pIvqDHkjcMduSn8mi49o+mudjyn4hRXyM=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250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dc:description/>
  <cp:lastModifiedBy>Rightchallenge Associação</cp:lastModifiedBy>
  <cp:revision>1</cp:revision>
  <dcterms:created xsi:type="dcterms:W3CDTF">2022-03-15T12:33:00Z</dcterms:created>
  <dcterms:modified xsi:type="dcterms:W3CDTF">2022-07-08T10:54:00Z</dcterms:modified>
  <cp:category/>
</cp:coreProperties>
</file>