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IO1 - Lehrplan für digitale Geschichtenerzählung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SDL Inhalt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w:pStyle w:val="Heading1"/>
        <w:rPr>
          <w:rFonts w:ascii="Arial Black" w:cs="Arial Black" w:eastAsia="Arial Black" w:hAnsi="Arial Black"/>
          <w:color w:val="ff0000"/>
          <w:sz w:val="40"/>
          <w:szCs w:val="40"/>
        </w:rPr>
      </w:pPr>
      <w:r w:rsidDel="00000000" w:rsidR="00000000" w:rsidRPr="00000000">
        <w:rPr>
          <w:rFonts w:ascii="Arial Black" w:cs="Arial Black" w:eastAsia="Arial Black" w:hAnsi="Arial Black"/>
          <w:color w:val="ff0000"/>
          <w:sz w:val="40"/>
          <w:szCs w:val="40"/>
          <w:rtl w:val="0"/>
        </w:rPr>
        <w:t xml:space="preserve">IO1 - Curriculum für digitales Geschichtenerzählen </w:t>
      </w:r>
    </w:p>
    <w:p w:rsidR="00000000" w:rsidDel="00000000" w:rsidP="00000000" w:rsidRDefault="00000000" w:rsidRPr="00000000" w14:paraId="00000003">
      <w:pPr>
        <w:pStyle w:val="Heading2"/>
        <w:rPr>
          <w:rFonts w:ascii="Arial Black" w:cs="Arial Black" w:eastAsia="Arial Black" w:hAnsi="Arial Black"/>
          <w:color w:val="ffc000"/>
          <w:sz w:val="30"/>
          <w:szCs w:val="30"/>
        </w:rPr>
      </w:pPr>
      <w:r w:rsidDel="00000000" w:rsidR="00000000" w:rsidRPr="00000000">
        <w:rPr>
          <w:rFonts w:ascii="Arial Black" w:cs="Arial Black" w:eastAsia="Arial Black" w:hAnsi="Arial Black"/>
          <w:color w:val="ffc000"/>
          <w:sz w:val="30"/>
          <w:szCs w:val="30"/>
          <w:rtl w:val="0"/>
        </w:rPr>
        <w:t xml:space="preserve">Inhalte für selbstgesteuertes Lernen</w:t>
      </w:r>
    </w:p>
    <w:p w:rsidR="00000000" w:rsidDel="00000000" w:rsidP="00000000" w:rsidRDefault="00000000" w:rsidRPr="00000000" w14:paraId="00000004">
      <w:pPr>
        <w:rPr/>
      </w:pPr>
      <w:r w:rsidDel="00000000" w:rsidR="00000000" w:rsidRPr="00000000">
        <w:rPr>
          <w:rtl w:val="0"/>
        </w:rPr>
      </w:r>
    </w:p>
    <w:tbl>
      <w:tblPr>
        <w:tblStyle w:val="Table1"/>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des Moduls: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Digitales Geschichtenerzählen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9">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Dauer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A">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Minuten</w:t>
            </w:r>
          </w:p>
          <w:p w:rsidR="00000000" w:rsidDel="00000000" w:rsidP="00000000" w:rsidRDefault="00000000" w:rsidRPr="00000000" w14:paraId="0000000B">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Warum diese Ressource nutzen?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Die Lernenden erwerben ein grundlegendes Wissen darüber, was digitales Storytelling ist und wie sie es in ihrer Arbeit einsetzen können. Sie haben ein besseres Verständnis dafür, was ein Storyboard ist und wie nützlich es für das digitale Storytelling sein kann. </w:t>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Was bringt Ihnen die Nutzung dieser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Erstellen Sie auf Canva ein Storyboard für Ihre eigene afrikanische Geschichte, Vorlagen finden Sie hier: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1"/>
                  <w:smallCaps w:val="0"/>
                  <w:strike w:val="0"/>
                  <w:color w:val="0563c1"/>
                  <w:sz w:val="24"/>
                  <w:szCs w:val="24"/>
                  <w:u w:val="single"/>
                  <w:shd w:fill="auto" w:val="clear"/>
                  <w:vertAlign w:val="baseline"/>
                  <w:rtl w:val="0"/>
                </w:rPr>
                <w:t xml:space="preserve">https://www.canva.com/create/storyboards/</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Link zu zusätzlichen Ressourcen oder Lesematerialien: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15">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https://www.canva.com/learn/how-to-build-a-storyboard/</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Referenzen/Quellen: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16">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https://milanote.com/product/storyboarding</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17">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https://www.studiobinder.com/blog/best-storyboard-software-free-storyboard-templates/</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2"/>
        <w:rPr>
          <w:rFonts w:ascii="Arial Black" w:cs="Arial Black" w:eastAsia="Arial Black" w:hAnsi="Arial Black"/>
          <w:b w:val="0"/>
          <w:i w:val="0"/>
          <w:smallCaps w:val="0"/>
          <w:strike w:val="0"/>
          <w:color w:val="ffc000"/>
          <w:sz w:val="30"/>
          <w:szCs w:val="30"/>
          <w:u w:val="none"/>
          <w:shd w:fill="auto" w:val="clear"/>
          <w:vertAlign w:val="baseline"/>
        </w:rPr>
      </w:pPr>
      <w:bookmarkStart w:colFirst="0" w:colLast="0" w:name="_heading=h.e7tnzjwahldk" w:id="0"/>
      <w:bookmarkEnd w:id="0"/>
      <w:r w:rsidDel="00000000" w:rsidR="00000000" w:rsidRPr="00000000">
        <w:rPr>
          <w:rFonts w:ascii="Arial Black" w:cs="Arial Black" w:eastAsia="Arial Black" w:hAnsi="Arial Black"/>
          <w:color w:val="ffc000"/>
          <w:sz w:val="30"/>
          <w:szCs w:val="30"/>
          <w:rtl w:val="0"/>
        </w:rPr>
        <w:t xml:space="preserve">Selbstgesteuertes Lernen</w:t>
      </w:r>
      <w:r w:rsidDel="00000000" w:rsidR="00000000" w:rsidRPr="00000000">
        <w:rPr>
          <w:rFonts w:ascii="Arial Black" w:cs="Arial Black" w:eastAsia="Arial Black" w:hAnsi="Arial Black"/>
          <w:b w:val="0"/>
          <w:i w:val="0"/>
          <w:smallCaps w:val="0"/>
          <w:strike w:val="0"/>
          <w:color w:val="ffc000"/>
          <w:sz w:val="30"/>
          <w:szCs w:val="30"/>
          <w:u w:val="none"/>
          <w:shd w:fill="auto" w:val="clear"/>
          <w:vertAlign w:val="baseline"/>
          <w:rtl w:val="0"/>
        </w:rPr>
        <w:t xml:space="preserve"> 2</w:t>
      </w:r>
    </w:p>
    <w:p w:rsidR="00000000" w:rsidDel="00000000" w:rsidP="00000000" w:rsidRDefault="00000000" w:rsidRPr="00000000" w14:paraId="0000001E">
      <w:pPr>
        <w:rPr>
          <w:vertAlign w:val="baseline"/>
        </w:rPr>
      </w:pPr>
      <w:r w:rsidDel="00000000" w:rsidR="00000000" w:rsidRPr="00000000">
        <w:rPr>
          <w:rtl w:val="0"/>
        </w:rPr>
      </w:r>
    </w:p>
    <w:tbl>
      <w:tblPr>
        <w:tblStyle w:val="Table2"/>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des Moduls: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Beleuchtung und Filmen mit dem Smartphone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23">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Dauer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4">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Minuten</w:t>
            </w:r>
          </w:p>
          <w:p w:rsidR="00000000" w:rsidDel="00000000" w:rsidP="00000000" w:rsidRDefault="00000000" w:rsidRPr="00000000" w14:paraId="00000025">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Warum diese Ressource nutzen?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Grundkenntnisse des Filmens mit Smartphones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Was bringt Ihnen die Nutzung dieser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Produzieren Sie 2 kurze Videos, in denen Sie anhand des unten stehenden Links zeigen, wie Sie das Licht beim Filmen mit dem Smartphone positiv nutzen können.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8">
              <w:r w:rsidDel="00000000" w:rsidR="00000000" w:rsidRPr="00000000">
                <w:rPr>
                  <w:rFonts w:ascii="Calibri" w:cs="Calibri" w:eastAsia="Calibri" w:hAnsi="Calibri"/>
                  <w:b w:val="0"/>
                  <w:i w:val="1"/>
                  <w:smallCaps w:val="0"/>
                  <w:strike w:val="0"/>
                  <w:color w:val="0563c1"/>
                  <w:sz w:val="24"/>
                  <w:szCs w:val="24"/>
                  <w:u w:val="single"/>
                  <w:shd w:fill="auto" w:val="clear"/>
                  <w:vertAlign w:val="baseline"/>
                  <w:rtl w:val="0"/>
                </w:rPr>
                <w:t xml:space="preserve">https://www.premiumbeat.com/blog/five-mobile-phone-lighting-tricks/</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Die Videos sollen zeigen, wie Sie: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Lichtreflexion auf einer reflektierenden Oberfläche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Stimmungsvolle Beleuchtung zur Verbesserung der Videoqualität verwenden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Link zu zusätzlichen Ressourcen oder Lesematerialien: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19">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https://www.youtube.com/watch?v=IXe3rEWrDVg</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0">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https://www.youtube.com/watch?v=1012vZNucwc</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Referenzen/Quellen: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1">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https://www.backstage.com/magazine/article/use-smartphone-light-film-project-14964/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2">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https://www.movophoto.com/blogs/movo-photo-blog/mobile-filmmaking</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rPr>
          <w:rFonts w:ascii="Arial Black" w:cs="Arial Black" w:eastAsia="Arial Black" w:hAnsi="Arial Black"/>
          <w:color w:val="ffc000"/>
          <w:sz w:val="30"/>
          <w:szCs w:val="30"/>
        </w:rPr>
      </w:pPr>
      <w:bookmarkStart w:colFirst="0" w:colLast="0" w:name="_heading=h.jk1xtzu6bvn0" w:id="1"/>
      <w:bookmarkEnd w:id="1"/>
      <w:r w:rsidDel="00000000" w:rsidR="00000000" w:rsidRPr="00000000">
        <w:rPr>
          <w:rFonts w:ascii="Arial Black" w:cs="Arial Black" w:eastAsia="Arial Black" w:hAnsi="Arial Black"/>
          <w:color w:val="ffc000"/>
          <w:sz w:val="30"/>
          <w:szCs w:val="30"/>
          <w:rtl w:val="0"/>
        </w:rPr>
        <w:t xml:space="preserve">Selbstgesteuertes Lernen 3</w:t>
      </w:r>
    </w:p>
    <w:p w:rsidR="00000000" w:rsidDel="00000000" w:rsidP="00000000" w:rsidRDefault="00000000" w:rsidRPr="00000000" w14:paraId="00000040">
      <w:pPr>
        <w:rPr>
          <w:vertAlign w:val="baseline"/>
        </w:rPr>
      </w:pPr>
      <w:r w:rsidDel="00000000" w:rsidR="00000000" w:rsidRPr="00000000">
        <w:rPr>
          <w:rtl w:val="0"/>
        </w:rPr>
      </w:r>
    </w:p>
    <w:tbl>
      <w:tblPr>
        <w:tblStyle w:val="Table3"/>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des Moduls: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Produktion eines Podcasts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45">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Dauer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46">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Minuten</w:t>
            </w:r>
          </w:p>
          <w:p w:rsidR="00000000" w:rsidDel="00000000" w:rsidP="00000000" w:rsidRDefault="00000000" w:rsidRPr="00000000" w14:paraId="00000047">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Warum diese Ressource nutzen?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Die Lernenden erwerben grundlegende Kenntnisse über die Produktion von Podcasts.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Was bringt Ihnen die Nutzung dieser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Nimm 5 Minuten deiner afrikanischen Geschichte für einen Podcast auf, indem du die erlernten Fähigkeiten einsetzt und die folgenden einfachen Schritte befolgst: </w:t>
            </w:r>
            <w:hyperlink r:id="rId23">
              <w:r w:rsidDel="00000000" w:rsidR="00000000" w:rsidRPr="00000000">
                <w:rPr>
                  <w:rFonts w:ascii="Calibri" w:cs="Calibri" w:eastAsia="Calibri" w:hAnsi="Calibri"/>
                  <w:b w:val="0"/>
                  <w:i w:val="1"/>
                  <w:smallCaps w:val="0"/>
                  <w:strike w:val="0"/>
                  <w:color w:val="0563c1"/>
                  <w:sz w:val="24"/>
                  <w:szCs w:val="24"/>
                  <w:u w:val="single"/>
                  <w:shd w:fill="auto" w:val="clear"/>
                  <w:vertAlign w:val="baseline"/>
                  <w:rtl w:val="0"/>
                </w:rPr>
                <w:t xml:space="preserve">https://www.thepodcasthost.com/recording-skills/how-to-record-a-podcast/</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Die Lernenden werden die Grundlagen der Podcast-Produktion verstehen und in der Lage sein, ein Format und eine Struktur zu befolgen, die es ihnen ermöglichen, in Zukunft ihren eigenen Podcast zu erstellen.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Link zu zusätzlichen Ressourcen oder Lesematerialien: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4">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https://www.quillpodcasting.com/blog-posts/podcast-production</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5">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https://www.podcastinsights.com/start-a-podcast/</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Referenzen/Quellen: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6">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https://www.thepodcasthost.com/planning/how-to-start-a-podcast/</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hyperlink r:id="rId27">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https://www.weeditpodcasts.com/top-10-podcasts-about-podcasting/</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3"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29" w:type="first"/>
      <w:footerReference r:id="rId30"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rsid w:val="00B12826"/>
    <w:pPr>
      <w:spacing w:after="0" w:line="240" w:lineRule="auto"/>
    </w:pPr>
    <w:rPr>
      <w:rFonts w:ascii="Calibri" w:cs="Calibri" w:eastAsia="Calibri" w:hAnsi="Calibri"/>
      <w:color w:val="000000"/>
      <w:sz w:val="24"/>
      <w:szCs w:val="24"/>
      <w:u w:color="000000"/>
      <w:lang w:eastAsia="en-GB" w:val="en-GB"/>
    </w:rPr>
  </w:style>
  <w:style w:type="paragraph" w:styleId="Default" w:customStyle="1">
    <w:name w:val="Default"/>
    <w:rsid w:val="00B12826"/>
    <w:pPr>
      <w:spacing w:after="0" w:line="240" w:lineRule="auto"/>
    </w:pPr>
    <w:rPr>
      <w:rFonts w:ascii="Helvetica Neue" w:cs="Arial Unicode MS" w:eastAsia="Arial Unicode MS" w:hAnsi="Helvetica Neue"/>
      <w:color w:val="000000"/>
      <w:lang w:eastAsia="en-GB" w:val="en-US"/>
    </w:rPr>
  </w:style>
  <w:style w:type="paragraph" w:styleId="Heading" w:customStyle="1">
    <w:name w:val="Heading"/>
    <w:rsid w:val="00B12826"/>
    <w:pPr>
      <w:spacing w:after="100" w:before="100" w:line="240" w:lineRule="auto"/>
      <w:outlineLvl w:val="0"/>
    </w:pPr>
    <w:rPr>
      <w:rFonts w:ascii="Times New Roman" w:cs="Arial Unicode MS" w:eastAsia="Arial Unicode MS" w:hAnsi="Times New Roman"/>
      <w:b w:val="1"/>
      <w:bCs w:val="1"/>
      <w:color w:val="000000"/>
      <w:kern w:val="36"/>
      <w:sz w:val="48"/>
      <w:szCs w:val="48"/>
      <w:u w:color="000000"/>
      <w:lang w:eastAsia="en-GB" w:val="en-US"/>
    </w:rPr>
  </w:style>
  <w:style w:type="table" w:styleId="TableNormal1" w:customStyle="1">
    <w:name w:val="Table Normal1"/>
    <w:rsid w:val="00B12826"/>
    <w:pPr>
      <w:spacing w:after="0" w:line="240" w:lineRule="auto"/>
    </w:pPr>
    <w:rPr>
      <w:rFonts w:ascii="Times New Roman" w:cs="Times New Roman" w:eastAsia="Arial Unicode MS" w:hAnsi="Times New Roman"/>
      <w:sz w:val="20"/>
      <w:szCs w:val="20"/>
      <w:bdr w:color="auto" w:frame="1" w:space="0" w:sz="0" w:val="none"/>
      <w:lang w:eastAsia="en-GB" w:val="en-GB"/>
    </w:rPr>
    <w:tblPr>
      <w:tblCellMar>
        <w:top w:w="0.0" w:type="dxa"/>
        <w:left w:w="0.0" w:type="dxa"/>
        <w:bottom w:w="0.0" w:type="dxa"/>
        <w:right w:w="0.0" w:type="dxa"/>
      </w:tblCellMar>
    </w:tblPr>
  </w:style>
  <w:style w:type="character" w:styleId="Hyperlink">
    <w:name w:val="Hyperlink"/>
    <w:basedOn w:val="DefaultParagraphFont"/>
    <w:uiPriority w:val="99"/>
    <w:unhideWhenUsed w:val="1"/>
    <w:rsid w:val="00771248"/>
    <w:rPr>
      <w:color w:val="0563c1" w:themeColor="hyperlink"/>
      <w:u w:val="single"/>
    </w:rPr>
  </w:style>
  <w:style w:type="character" w:styleId="UnresolvedMention">
    <w:name w:val="Unresolved Mention"/>
    <w:basedOn w:val="DefaultParagraphFont"/>
    <w:uiPriority w:val="99"/>
    <w:semiHidden w:val="1"/>
    <w:unhideWhenUsed w:val="1"/>
    <w:rsid w:val="00771248"/>
    <w:rPr>
      <w:color w:val="605e5c"/>
      <w:shd w:color="auto" w:fill="e1dfdd" w:val="clear"/>
    </w:rPr>
  </w:style>
  <w:style w:type="character" w:styleId="FollowedHyperlink">
    <w:name w:val="FollowedHyperlink"/>
    <w:basedOn w:val="DefaultParagraphFont"/>
    <w:uiPriority w:val="99"/>
    <w:semiHidden w:val="1"/>
    <w:unhideWhenUsed w:val="1"/>
    <w:rsid w:val="003A385F"/>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1012vZNucwc" TargetMode="External"/><Relationship Id="rId22" Type="http://schemas.openxmlformats.org/officeDocument/2006/relationships/hyperlink" Target="https://www.movophoto.com/blogs/movo-photo-blog/mobile-filmmaking" TargetMode="External"/><Relationship Id="rId21" Type="http://schemas.openxmlformats.org/officeDocument/2006/relationships/hyperlink" Target="https://www.backstage.com/magazine/article/use-smartphone-light-film-project-14964/" TargetMode="External"/><Relationship Id="rId24" Type="http://schemas.openxmlformats.org/officeDocument/2006/relationships/hyperlink" Target="https://www.quillpodcasting.com/blog-posts/podcast-production" TargetMode="External"/><Relationship Id="rId23" Type="http://schemas.openxmlformats.org/officeDocument/2006/relationships/hyperlink" Target="https://www.thepodcasthost.com/recording-skills/how-to-record-a-podca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www.thepodcasthost.com/planning/how-to-start-a-podcast/" TargetMode="External"/><Relationship Id="rId25" Type="http://schemas.openxmlformats.org/officeDocument/2006/relationships/hyperlink" Target="https://www.podcastinsights.com/start-a-podcast/" TargetMode="External"/><Relationship Id="rId28" Type="http://schemas.openxmlformats.org/officeDocument/2006/relationships/image" Target="media/image6.jpg"/><Relationship Id="rId27" Type="http://schemas.openxmlformats.org/officeDocument/2006/relationships/hyperlink" Target="https://www.weeditpodcasts.com/top-10-podcasts-about-podcast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header" Target="header2.xml"/><Relationship Id="rId8" Type="http://schemas.openxmlformats.org/officeDocument/2006/relationships/header" Target="header1.xml"/><Relationship Id="rId30" Type="http://schemas.openxmlformats.org/officeDocument/2006/relationships/footer" Target="footer3.xml"/><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hyperlink" Target="https://www.canva.com/learn/how-to-build-a-storyboard/" TargetMode="External"/><Relationship Id="rId14" Type="http://schemas.openxmlformats.org/officeDocument/2006/relationships/hyperlink" Target="https://www.canva.com/create/storyboards/" TargetMode="External"/><Relationship Id="rId17" Type="http://schemas.openxmlformats.org/officeDocument/2006/relationships/hyperlink" Target="https://www.studiobinder.com/blog/best-storyboard-software-free-storyboard-templates/" TargetMode="External"/><Relationship Id="rId16" Type="http://schemas.openxmlformats.org/officeDocument/2006/relationships/hyperlink" Target="https://milanote.com/product/storyboarding" TargetMode="External"/><Relationship Id="rId19" Type="http://schemas.openxmlformats.org/officeDocument/2006/relationships/hyperlink" Target="https://www.youtube.com/watch?v=IXe3rEWrDVg" TargetMode="External"/><Relationship Id="rId18" Type="http://schemas.openxmlformats.org/officeDocument/2006/relationships/hyperlink" Target="https://www.premiumbeat.com/blog/five-mobile-phone-lighting-tri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5"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s1n4P7mnOsJ3MyrchD9BpaI2FQ==">AMUW2mWSQLrRUU4DXncjcFvydqHCh6H/TWM+TR2qV+gDzzpnOxfLunNMOWedK4MZ/Y0hL9sqZWqGTEeGxT2Z9wagV9lq3JlLkPCiVMuzErJoWyk57aF82ChDyUNKkkAD9X4XSqSZ70qXYUfdQAGCb6Qa6r1eSUqMIQ==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2022-02-09T12:07:00.0000000Z</dcterms:created>
  <dc:creator>Gary</dc:creator>
</cp:coreProperties>
</file>